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22E25" w:rsidRDefault="00142A0E">
      <w:r>
        <w:rPr>
          <w:noProof/>
          <w:lang w:eastAsia="ru-RU"/>
        </w:rPr>
        <w:drawing>
          <wp:anchor distT="0" distB="0" distL="114300" distR="114300" simplePos="0" relativeHeight="251658240" behindDoc="1" locked="0" layoutInCell="1" allowOverlap="1" wp14:anchorId="04929A22" wp14:editId="072FCF5D">
            <wp:simplePos x="0" y="0"/>
            <wp:positionH relativeFrom="column">
              <wp:posOffset>-1080135</wp:posOffset>
            </wp:positionH>
            <wp:positionV relativeFrom="paragraph">
              <wp:posOffset>-729615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p w:rsidR="00722E25" w:rsidRDefault="004B0783" w:rsidP="004B0783">
      <w:pPr>
        <w:tabs>
          <w:tab w:val="left" w:pos="3045"/>
        </w:tabs>
      </w:pPr>
      <w:r>
        <w:tab/>
      </w:r>
    </w:p>
    <w:p w:rsidR="00134447" w:rsidRDefault="00134447"/>
    <w:p w:rsidR="00694DEB" w:rsidRDefault="00694DEB" w:rsidP="00694DEB">
      <w:pPr>
        <w:tabs>
          <w:tab w:val="left" w:pos="1230"/>
        </w:tabs>
      </w:pPr>
    </w:p>
    <w:p w:rsidR="00694DEB" w:rsidRPr="00694DEB" w:rsidRDefault="00694DEB" w:rsidP="00694DEB">
      <w:pPr>
        <w:tabs>
          <w:tab w:val="left" w:pos="1230"/>
        </w:tabs>
        <w:rPr>
          <w:sz w:val="8"/>
          <w:szCs w:val="8"/>
        </w:rPr>
      </w:pP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b/>
          <w:snapToGrid w:val="0"/>
          <w:sz w:val="28"/>
          <w:szCs w:val="28"/>
          <w:lang w:eastAsia="ru-RU"/>
        </w:rPr>
      </w:pPr>
      <w:r w:rsidRPr="004B0783">
        <w:rPr>
          <w:rFonts w:ascii="Times New Roman" w:eastAsia="Times New Roman" w:hAnsi="Times New Roman"/>
          <w:b/>
          <w:snapToGrid w:val="0"/>
          <w:sz w:val="28"/>
          <w:szCs w:val="28"/>
          <w:lang w:eastAsia="ru-RU"/>
        </w:rPr>
        <w:t>Уведомление</w:t>
      </w: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о проведении упрощенной процедуры закупки</w:t>
      </w:r>
    </w:p>
    <w:p w:rsidR="004B0783" w:rsidRPr="009E133A" w:rsidRDefault="004B0783" w:rsidP="009E133A">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на право заключения договора</w:t>
      </w: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eastAsia="ru-RU"/>
        </w:rPr>
      </w:pPr>
    </w:p>
    <w:tbl>
      <w:tblPr>
        <w:tblW w:w="0" w:type="auto"/>
        <w:tblLook w:val="04A0" w:firstRow="1" w:lastRow="0" w:firstColumn="1" w:lastColumn="0" w:noHBand="0" w:noVBand="1"/>
      </w:tblPr>
      <w:tblGrid>
        <w:gridCol w:w="2810"/>
        <w:gridCol w:w="1966"/>
        <w:gridCol w:w="1784"/>
        <w:gridCol w:w="2795"/>
      </w:tblGrid>
      <w:tr w:rsidR="004B0783" w:rsidRPr="004B0783" w:rsidTr="00775AD1">
        <w:tc>
          <w:tcPr>
            <w:tcW w:w="2847" w:type="dxa"/>
            <w:shd w:val="clear" w:color="auto" w:fill="auto"/>
            <w:vAlign w:val="center"/>
          </w:tcPr>
          <w:p w:rsidR="004B0783" w:rsidRPr="00A81FC4" w:rsidRDefault="004B0783" w:rsidP="004B0783">
            <w:pPr>
              <w:tabs>
                <w:tab w:val="left" w:pos="426"/>
                <w:tab w:val="left" w:pos="3544"/>
              </w:tabs>
              <w:spacing w:after="0" w:line="240" w:lineRule="auto"/>
              <w:jc w:val="both"/>
              <w:rPr>
                <w:rFonts w:ascii="Times New Roman" w:eastAsia="Times New Roman" w:hAnsi="Times New Roman"/>
                <w:snapToGrid w:val="0"/>
                <w:sz w:val="24"/>
                <w:szCs w:val="24"/>
                <w:lang w:val="en-US" w:eastAsia="ru-RU"/>
              </w:rPr>
            </w:pPr>
            <w:r w:rsidRPr="004B0783">
              <w:rPr>
                <w:rFonts w:ascii="Times New Roman" w:eastAsia="Times New Roman" w:hAnsi="Times New Roman"/>
                <w:snapToGrid w:val="0"/>
                <w:sz w:val="24"/>
                <w:szCs w:val="24"/>
                <w:lang w:eastAsia="ru-RU"/>
              </w:rPr>
              <w:t>№</w:t>
            </w:r>
            <w:r w:rsidR="000415BC">
              <w:rPr>
                <w:rFonts w:ascii="Times New Roman" w:eastAsia="Times New Roman" w:hAnsi="Times New Roman"/>
                <w:snapToGrid w:val="0"/>
                <w:sz w:val="24"/>
                <w:szCs w:val="24"/>
                <w:lang w:eastAsia="ru-RU"/>
              </w:rPr>
              <w:t xml:space="preserve"> </w:t>
            </w:r>
            <w:r w:rsidR="00B506A5">
              <w:rPr>
                <w:rFonts w:ascii="Times New Roman" w:eastAsia="Times New Roman" w:hAnsi="Times New Roman"/>
                <w:snapToGrid w:val="0"/>
                <w:sz w:val="24"/>
                <w:szCs w:val="24"/>
                <w:lang w:eastAsia="ru-RU"/>
              </w:rPr>
              <w:t>91</w:t>
            </w:r>
            <w:bookmarkStart w:id="0" w:name="_GoBack"/>
            <w:bookmarkEnd w:id="0"/>
            <w:r w:rsidR="001C0062">
              <w:rPr>
                <w:rFonts w:ascii="Times New Roman" w:eastAsia="Times New Roman" w:hAnsi="Times New Roman"/>
                <w:snapToGrid w:val="0"/>
                <w:sz w:val="24"/>
                <w:szCs w:val="24"/>
                <w:lang w:eastAsia="ru-RU"/>
              </w:rPr>
              <w:t>/Д-АС</w:t>
            </w:r>
          </w:p>
        </w:tc>
        <w:tc>
          <w:tcPr>
            <w:tcW w:w="1998" w:type="dxa"/>
            <w:shd w:val="clear" w:color="auto" w:fill="auto"/>
            <w:vAlign w:val="center"/>
          </w:tcPr>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val="en-US" w:eastAsia="ru-RU"/>
              </w:rPr>
            </w:pPr>
          </w:p>
        </w:tc>
        <w:tc>
          <w:tcPr>
            <w:tcW w:w="1813" w:type="dxa"/>
          </w:tcPr>
          <w:p w:rsidR="004B0783" w:rsidRPr="004B0783" w:rsidRDefault="004B0783" w:rsidP="004B0783">
            <w:pPr>
              <w:tabs>
                <w:tab w:val="left" w:pos="426"/>
                <w:tab w:val="left" w:pos="3544"/>
              </w:tabs>
              <w:spacing w:after="0" w:line="240" w:lineRule="auto"/>
              <w:ind w:firstLine="567"/>
              <w:jc w:val="right"/>
              <w:rPr>
                <w:rFonts w:ascii="Times New Roman" w:eastAsia="Times New Roman" w:hAnsi="Times New Roman"/>
                <w:snapToGrid w:val="0"/>
                <w:sz w:val="24"/>
                <w:szCs w:val="24"/>
                <w:lang w:eastAsia="ru-RU"/>
              </w:rPr>
            </w:pPr>
          </w:p>
        </w:tc>
        <w:tc>
          <w:tcPr>
            <w:tcW w:w="2830" w:type="dxa"/>
            <w:shd w:val="clear" w:color="auto" w:fill="auto"/>
            <w:vAlign w:val="center"/>
          </w:tcPr>
          <w:p w:rsidR="004B0783" w:rsidRPr="004B0783" w:rsidRDefault="004B0783" w:rsidP="004B0783">
            <w:pPr>
              <w:tabs>
                <w:tab w:val="left" w:pos="426"/>
                <w:tab w:val="left" w:pos="3544"/>
              </w:tabs>
              <w:spacing w:after="0" w:line="240" w:lineRule="auto"/>
              <w:jc w:val="right"/>
              <w:rPr>
                <w:rFonts w:ascii="Times New Roman" w:eastAsia="Times New Roman" w:hAnsi="Times New Roman"/>
                <w:snapToGrid w:val="0"/>
                <w:sz w:val="24"/>
                <w:szCs w:val="24"/>
                <w:lang w:eastAsia="ru-RU"/>
              </w:rPr>
            </w:pPr>
            <w:proofErr w:type="gramStart"/>
            <w:r w:rsidRPr="004B0783">
              <w:rPr>
                <w:rFonts w:ascii="Times New Roman" w:eastAsia="Times New Roman" w:hAnsi="Times New Roman"/>
                <w:snapToGrid w:val="0"/>
                <w:sz w:val="24"/>
                <w:szCs w:val="24"/>
                <w:lang w:eastAsia="ru-RU"/>
              </w:rPr>
              <w:t xml:space="preserve">« </w:t>
            </w:r>
            <w:r w:rsidR="000415BC">
              <w:rPr>
                <w:rFonts w:ascii="Times New Roman" w:eastAsia="Times New Roman" w:hAnsi="Times New Roman"/>
                <w:snapToGrid w:val="0"/>
                <w:sz w:val="24"/>
                <w:szCs w:val="24"/>
                <w:lang w:eastAsia="ru-RU"/>
              </w:rPr>
              <w:t>2</w:t>
            </w:r>
            <w:r w:rsidR="00423D2A">
              <w:rPr>
                <w:rFonts w:ascii="Times New Roman" w:eastAsia="Times New Roman" w:hAnsi="Times New Roman"/>
                <w:snapToGrid w:val="0"/>
                <w:sz w:val="24"/>
                <w:szCs w:val="24"/>
                <w:lang w:eastAsia="ru-RU"/>
              </w:rPr>
              <w:t>8</w:t>
            </w:r>
            <w:proofErr w:type="gramEnd"/>
            <w:r w:rsidR="008106E8">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w:t>
            </w:r>
            <w:r w:rsidR="00CB7787">
              <w:rPr>
                <w:rFonts w:ascii="Times New Roman" w:eastAsia="Times New Roman" w:hAnsi="Times New Roman"/>
                <w:snapToGrid w:val="0"/>
                <w:sz w:val="24"/>
                <w:szCs w:val="24"/>
                <w:lang w:eastAsia="ru-RU"/>
              </w:rPr>
              <w:t xml:space="preserve"> </w:t>
            </w:r>
            <w:r w:rsidR="00943ED1">
              <w:rPr>
                <w:rFonts w:ascii="Times New Roman" w:eastAsia="Times New Roman" w:hAnsi="Times New Roman"/>
                <w:snapToGrid w:val="0"/>
                <w:sz w:val="24"/>
                <w:szCs w:val="24"/>
                <w:lang w:eastAsia="ru-RU"/>
              </w:rPr>
              <w:t>января</w:t>
            </w:r>
            <w:r w:rsidR="00CB7787">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202</w:t>
            </w:r>
            <w:r w:rsidR="00943ED1">
              <w:rPr>
                <w:rFonts w:ascii="Times New Roman" w:eastAsia="Times New Roman" w:hAnsi="Times New Roman"/>
                <w:snapToGrid w:val="0"/>
                <w:sz w:val="24"/>
                <w:szCs w:val="24"/>
                <w:lang w:eastAsia="ru-RU"/>
              </w:rPr>
              <w:t>1</w:t>
            </w:r>
            <w:r w:rsidRPr="004B0783">
              <w:rPr>
                <w:rFonts w:ascii="Times New Roman" w:eastAsia="Times New Roman" w:hAnsi="Times New Roman"/>
                <w:snapToGrid w:val="0"/>
                <w:sz w:val="24"/>
                <w:szCs w:val="24"/>
                <w:lang w:eastAsia="ru-RU"/>
              </w:rPr>
              <w:t>г.</w:t>
            </w:r>
          </w:p>
        </w:tc>
      </w:tr>
    </w:tbl>
    <w:p w:rsidR="004B0783" w:rsidRPr="007140B4"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16"/>
          <w:szCs w:val="16"/>
          <w:lang w:val="en-US" w:eastAsia="ru-RU"/>
        </w:rPr>
      </w:pP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Способ закупки: </w:t>
      </w:r>
      <w:r w:rsidR="009C7C83">
        <w:rPr>
          <w:rFonts w:ascii="Times New Roman" w:eastAsia="Times New Roman" w:hAnsi="Times New Roman"/>
          <w:snapToGrid w:val="0"/>
          <w:sz w:val="24"/>
          <w:szCs w:val="24"/>
          <w:lang w:eastAsia="ru-RU"/>
        </w:rPr>
        <w:t>упрощенная процедура закупок</w:t>
      </w:r>
    </w:p>
    <w:p w:rsidR="004B0783" w:rsidRPr="004B0783" w:rsidRDefault="004B0783" w:rsidP="004B0783">
      <w:pPr>
        <w:widowControl w:val="0"/>
        <w:tabs>
          <w:tab w:val="left" w:pos="426"/>
          <w:tab w:val="left" w:pos="3544"/>
        </w:tabs>
        <w:autoSpaceDE w:val="0"/>
        <w:autoSpaceDN w:val="0"/>
        <w:adjustRightInd w:val="0"/>
        <w:spacing w:after="0" w:line="240" w:lineRule="auto"/>
        <w:ind w:left="426"/>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i/>
          <w:snapToGrid w:val="0"/>
          <w:sz w:val="24"/>
          <w:szCs w:val="24"/>
          <w:lang w:eastAsia="ru-RU"/>
        </w:rPr>
        <w:t>Для компаний резидентов РТ: данная процедура не является конкурсом, и ее проведение не регулируется статьями 479–481</w:t>
      </w:r>
      <w:r w:rsidRPr="004B0783">
        <w:rPr>
          <w:rFonts w:ascii="Times New Roman" w:eastAsia="Times New Roman" w:hAnsi="Times New Roman"/>
          <w:i/>
          <w:snapToGrid w:val="0"/>
          <w:sz w:val="28"/>
          <w:szCs w:val="20"/>
          <w:lang w:eastAsia="ru-RU"/>
        </w:rPr>
        <w:t xml:space="preserve"> </w:t>
      </w:r>
      <w:r w:rsidRPr="004B0783">
        <w:rPr>
          <w:rFonts w:ascii="Times New Roman" w:eastAsia="Times New Roman" w:hAnsi="Times New Roman"/>
          <w:i/>
          <w:snapToGrid w:val="0"/>
          <w:sz w:val="24"/>
          <w:szCs w:val="24"/>
          <w:lang w:eastAsia="ru-RU"/>
        </w:rPr>
        <w:t>части первой Гражданского кодекса Республики Таджикистан. Данная процедура также не является публичным конкурсом и не регулируется статьями 1070-1074 части второй Гражданского кодекса Республики Таджикистан. Таким образом, данная процедура не накладывает на Заказчиков соответствующего объема гражданско-правовых обязательств.</w:t>
      </w: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Нормативный документ, в соответствии с которым проводится закупка: </w:t>
      </w:r>
      <w:bookmarkStart w:id="1" w:name="_Toc422209950"/>
      <w:bookmarkStart w:id="2" w:name="_Toc422226770"/>
      <w:bookmarkStart w:id="3" w:name="_Toc422244122"/>
      <w:r w:rsidRPr="004B0783">
        <w:rPr>
          <w:rFonts w:ascii="Times New Roman" w:eastAsia="Times New Roman" w:hAnsi="Times New Roman"/>
          <w:snapToGrid w:val="0"/>
          <w:sz w:val="24"/>
          <w:szCs w:val="24"/>
          <w:lang w:eastAsia="ru-RU"/>
        </w:rPr>
        <w:t>Положение о порядке проведения регламентированных закупок товаров, работ, услуг для нужд ОАО «</w:t>
      </w:r>
      <w:proofErr w:type="spellStart"/>
      <w:r w:rsidRPr="004B0783">
        <w:rPr>
          <w:rFonts w:ascii="Times New Roman" w:eastAsia="Times New Roman" w:hAnsi="Times New Roman"/>
          <w:snapToGrid w:val="0"/>
          <w:sz w:val="24"/>
          <w:szCs w:val="24"/>
          <w:lang w:eastAsia="ru-RU"/>
        </w:rPr>
        <w:t>Сангтудинская</w:t>
      </w:r>
      <w:proofErr w:type="spellEnd"/>
      <w:r w:rsidRPr="004B0783">
        <w:rPr>
          <w:rFonts w:ascii="Times New Roman" w:eastAsia="Times New Roman" w:hAnsi="Times New Roman"/>
          <w:snapToGrid w:val="0"/>
          <w:sz w:val="24"/>
          <w:szCs w:val="24"/>
          <w:lang w:eastAsia="ru-RU"/>
        </w:rPr>
        <w:t xml:space="preserve"> ГЭС-1» утвержденное решением Совета директоров за №2-20 от 29.01.20г. (далее - Положение о закупках).</w:t>
      </w:r>
      <w:bookmarkEnd w:id="1"/>
      <w:bookmarkEnd w:id="2"/>
      <w:bookmarkEnd w:id="3"/>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Информационное обеспечение проведения закупки: интернет-сайт: </w:t>
      </w:r>
      <w:hyperlink r:id="rId7" w:history="1">
        <w:r w:rsidRPr="004B0783">
          <w:rPr>
            <w:rFonts w:ascii="Times New Roman" w:eastAsia="Times New Roman" w:hAnsi="Times New Roman"/>
            <w:snapToGrid w:val="0"/>
            <w:color w:val="0000FF" w:themeColor="hyperlink"/>
            <w:sz w:val="24"/>
            <w:szCs w:val="24"/>
            <w:u w:val="single"/>
            <w:lang w:val="en-US" w:eastAsia="ru-RU"/>
          </w:rPr>
          <w:t>www</w:t>
        </w:r>
        <w:r w:rsidRPr="004B0783">
          <w:rPr>
            <w:rFonts w:ascii="Times New Roman" w:eastAsia="Times New Roman" w:hAnsi="Times New Roman"/>
            <w:snapToGrid w:val="0"/>
            <w:color w:val="0000FF" w:themeColor="hyperlink"/>
            <w:sz w:val="24"/>
            <w:szCs w:val="24"/>
            <w:u w:val="single"/>
            <w:lang w:eastAsia="ru-RU"/>
          </w:rPr>
          <w:t>.</w:t>
        </w:r>
        <w:proofErr w:type="spellStart"/>
        <w:r w:rsidRPr="004B0783">
          <w:rPr>
            <w:rFonts w:ascii="Times New Roman" w:eastAsia="Times New Roman" w:hAnsi="Times New Roman"/>
            <w:snapToGrid w:val="0"/>
            <w:color w:val="0000FF" w:themeColor="hyperlink"/>
            <w:sz w:val="24"/>
            <w:szCs w:val="24"/>
            <w:u w:val="single"/>
            <w:lang w:val="en-US" w:eastAsia="ru-RU"/>
          </w:rPr>
          <w:t>sangtuda</w:t>
        </w:r>
        <w:proofErr w:type="spellEnd"/>
        <w:r w:rsidRPr="004B0783">
          <w:rPr>
            <w:rFonts w:ascii="Times New Roman" w:eastAsia="Times New Roman" w:hAnsi="Times New Roman"/>
            <w:snapToGrid w:val="0"/>
            <w:color w:val="0000FF" w:themeColor="hyperlink"/>
            <w:sz w:val="24"/>
            <w:szCs w:val="24"/>
            <w:u w:val="single"/>
            <w:lang w:eastAsia="ru-RU"/>
          </w:rPr>
          <w:t>.</w:t>
        </w:r>
        <w:r w:rsidRPr="004B0783">
          <w:rPr>
            <w:rFonts w:ascii="Times New Roman" w:eastAsia="Times New Roman" w:hAnsi="Times New Roman"/>
            <w:snapToGrid w:val="0"/>
            <w:color w:val="0000FF" w:themeColor="hyperlink"/>
            <w:sz w:val="24"/>
            <w:szCs w:val="24"/>
            <w:u w:val="single"/>
            <w:lang w:val="en-US" w:eastAsia="ru-RU"/>
          </w:rPr>
          <w:t>com</w:t>
        </w:r>
      </w:hyperlink>
      <w:r w:rsidRPr="004B0783">
        <w:rPr>
          <w:rFonts w:ascii="Times New Roman" w:eastAsia="Times New Roman" w:hAnsi="Times New Roman"/>
          <w:snapToGrid w:val="0"/>
          <w:color w:val="0070C0"/>
          <w:sz w:val="24"/>
          <w:szCs w:val="24"/>
          <w:lang w:eastAsia="ru-RU"/>
        </w:rPr>
        <w:t xml:space="preserve"> </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Отказ от проведения закупки: В любое время до заключения договора</w:t>
      </w:r>
      <w:r w:rsidRPr="004B0783">
        <w:rPr>
          <w:rFonts w:ascii="Times New Roman" w:eastAsia="Times New Roman" w:hAnsi="Times New Roman"/>
          <w:snapToGrid w:val="0"/>
          <w:sz w:val="24"/>
          <w:szCs w:val="24"/>
          <w:lang w:eastAsia="ru-RU"/>
        </w:rPr>
        <w:t>. Извещение об отказе от проведения закупки размещается организатором закупки в течение 3 (трех) календарных дней со дня принятия решения об отказе от проведения закупки на сайте, указанном в пункте 3 Извещения.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Наименование Заказчика и Организатора закупки:</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ОАО «</w:t>
      </w:r>
      <w:proofErr w:type="spellStart"/>
      <w:r w:rsidRPr="004B0783">
        <w:rPr>
          <w:rFonts w:ascii="Times New Roman" w:eastAsia="Times New Roman" w:hAnsi="Times New Roman"/>
          <w:snapToGrid w:val="0"/>
          <w:sz w:val="24"/>
          <w:szCs w:val="24"/>
          <w:lang w:eastAsia="ru-RU"/>
        </w:rPr>
        <w:t>Сангтудинская</w:t>
      </w:r>
      <w:proofErr w:type="spellEnd"/>
      <w:r w:rsidRPr="004B0783">
        <w:rPr>
          <w:rFonts w:ascii="Times New Roman" w:eastAsia="Times New Roman" w:hAnsi="Times New Roman"/>
          <w:snapToGrid w:val="0"/>
          <w:sz w:val="24"/>
          <w:szCs w:val="24"/>
          <w:lang w:eastAsia="ru-RU"/>
        </w:rPr>
        <w:t xml:space="preserve"> ГЭС».</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нахождения: 734024, Республика </w:t>
      </w:r>
      <w:bookmarkStart w:id="4" w:name="_Hlk32915226"/>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xml:space="preserve">, ул. Айни 48, </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БЦ «Созидание», Блок «А», 10 этаж.</w:t>
      </w:r>
      <w:bookmarkEnd w:id="4"/>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Почтовый адрес: 734024,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w:t>
      </w:r>
    </w:p>
    <w:p w:rsidR="004B0783" w:rsidRDefault="004B0783" w:rsidP="004B0783">
      <w:pPr>
        <w:tabs>
          <w:tab w:val="left" w:pos="426"/>
          <w:tab w:val="left" w:pos="3544"/>
        </w:tabs>
        <w:autoSpaceDE w:val="0"/>
        <w:autoSpaceDN w:val="0"/>
        <w:spacing w:after="0" w:line="240" w:lineRule="auto"/>
        <w:ind w:left="426" w:firstLine="567"/>
        <w:jc w:val="both"/>
        <w:rPr>
          <w:rFonts w:ascii="Times New Roman" w:hAnsi="Times New Roman"/>
          <w:snapToGrid w:val="0"/>
          <w:sz w:val="24"/>
          <w:szCs w:val="24"/>
          <w:lang w:eastAsia="ru-RU"/>
        </w:rPr>
      </w:pPr>
      <w:r w:rsidRPr="004B0783">
        <w:rPr>
          <w:rFonts w:ascii="Times New Roman" w:hAnsi="Times New Roman"/>
          <w:snapToGrid w:val="0"/>
          <w:sz w:val="24"/>
          <w:szCs w:val="24"/>
          <w:lang w:eastAsia="ru-RU"/>
        </w:rPr>
        <w:t>Контактное лицо по организационным вопросам: Каримов Фарух</w:t>
      </w:r>
      <w:r>
        <w:rPr>
          <w:rFonts w:ascii="Times New Roman" w:hAnsi="Times New Roman"/>
          <w:snapToGrid w:val="0"/>
          <w:sz w:val="24"/>
          <w:szCs w:val="24"/>
          <w:lang w:eastAsia="ru-RU"/>
        </w:rPr>
        <w:t xml:space="preserve"> </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proofErr w:type="spellStart"/>
      <w:r w:rsidRPr="004B0783">
        <w:rPr>
          <w:rFonts w:ascii="Times New Roman" w:hAnsi="Times New Roman"/>
          <w:snapToGrid w:val="0"/>
          <w:sz w:val="24"/>
          <w:szCs w:val="24"/>
          <w:lang w:eastAsia="ru-RU"/>
        </w:rPr>
        <w:t>Бахриддинович</w:t>
      </w:r>
      <w:proofErr w:type="spellEnd"/>
      <w:r>
        <w:rPr>
          <w:rFonts w:ascii="Times New Roman" w:hAnsi="Times New Roman"/>
          <w:snapToGrid w:val="0"/>
          <w:sz w:val="24"/>
          <w:szCs w:val="24"/>
          <w:lang w:eastAsia="ru-RU"/>
        </w:rPr>
        <w:t>,</w:t>
      </w:r>
      <w:r>
        <w:rPr>
          <w:rFonts w:ascii="Times New Roman" w:eastAsia="Times New Roman" w:hAnsi="Times New Roman"/>
          <w:snapToGrid w:val="0"/>
          <w:sz w:val="24"/>
          <w:szCs w:val="24"/>
          <w:lang w:eastAsia="ru-RU"/>
        </w:rPr>
        <w:t xml:space="preserve"> к</w:t>
      </w:r>
      <w:r w:rsidRPr="004B0783">
        <w:rPr>
          <w:rFonts w:ascii="Times New Roman" w:eastAsia="Times New Roman" w:hAnsi="Times New Roman"/>
          <w:snapToGrid w:val="0"/>
          <w:sz w:val="24"/>
          <w:szCs w:val="24"/>
          <w:lang w:eastAsia="ru-RU"/>
        </w:rPr>
        <w:t xml:space="preserve">онтактный телефон: </w:t>
      </w:r>
      <w:r w:rsidRPr="004B0783">
        <w:rPr>
          <w:rFonts w:ascii="Times New Roman" w:eastAsia="Times New Roman" w:hAnsi="Times New Roman"/>
          <w:bCs/>
          <w:snapToGrid w:val="0"/>
          <w:sz w:val="24"/>
          <w:szCs w:val="24"/>
          <w:lang w:eastAsia="ru-RU"/>
        </w:rPr>
        <w:t>+992 44 600 83 14</w:t>
      </w:r>
    </w:p>
    <w:p w:rsidR="004B0783" w:rsidRPr="004B0783" w:rsidRDefault="004B0783" w:rsidP="004B0783">
      <w:pPr>
        <w:tabs>
          <w:tab w:val="left" w:pos="426"/>
          <w:tab w:val="left" w:pos="1134"/>
          <w:tab w:val="left" w:pos="3544"/>
        </w:tabs>
        <w:autoSpaceDE w:val="0"/>
        <w:autoSpaceDN w:val="0"/>
        <w:spacing w:after="0" w:line="240" w:lineRule="auto"/>
        <w:ind w:left="426" w:firstLine="567"/>
        <w:jc w:val="both"/>
        <w:rPr>
          <w:rFonts w:ascii="Times New Roman" w:eastAsia="Times New Roman" w:hAnsi="Times New Roman"/>
          <w:bCs/>
          <w:snapToGrid w:val="0"/>
          <w:sz w:val="24"/>
          <w:szCs w:val="24"/>
          <w:lang w:eastAsia="ru-RU"/>
        </w:rPr>
      </w:pPr>
      <w:r w:rsidRPr="004B0783">
        <w:rPr>
          <w:rFonts w:ascii="Times New Roman" w:eastAsia="Times New Roman" w:hAnsi="Times New Roman"/>
          <w:snapToGrid w:val="0"/>
          <w:sz w:val="24"/>
          <w:szCs w:val="24"/>
          <w:lang w:eastAsia="ru-RU"/>
        </w:rPr>
        <w:t xml:space="preserve">Адрес электронной почты: </w:t>
      </w:r>
      <w:hyperlink r:id="rId8" w:history="1">
        <w:r w:rsidRPr="004B0783">
          <w:rPr>
            <w:rFonts w:ascii="Times New Roman" w:eastAsia="Times New Roman" w:hAnsi="Times New Roman"/>
            <w:bCs/>
            <w:snapToGrid w:val="0"/>
            <w:color w:val="0000FF" w:themeColor="hyperlink"/>
            <w:sz w:val="24"/>
            <w:szCs w:val="24"/>
            <w:u w:val="single"/>
            <w:lang w:eastAsia="ru-RU"/>
          </w:rPr>
          <w:t>f.karimov@sangtuda.com</w:t>
        </w:r>
      </w:hyperlink>
      <w:r w:rsidRPr="004B0783">
        <w:rPr>
          <w:rFonts w:ascii="Times New Roman" w:eastAsia="Times New Roman" w:hAnsi="Times New Roman"/>
          <w:bCs/>
          <w:snapToGrid w:val="0"/>
          <w:sz w:val="24"/>
          <w:szCs w:val="24"/>
          <w:lang w:eastAsia="ru-RU"/>
        </w:rPr>
        <w:t>.</w:t>
      </w: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Предмет закупки: право заключения договора</w:t>
      </w:r>
    </w:p>
    <w:p w:rsidR="004B0783" w:rsidRPr="004B0783" w:rsidRDefault="004B0783" w:rsidP="004B3C1B">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Предмет договора: </w:t>
      </w:r>
      <w:r w:rsidR="009D34FB" w:rsidRPr="009D34FB">
        <w:rPr>
          <w:rFonts w:ascii="Times New Roman" w:eastAsia="Times New Roman" w:hAnsi="Times New Roman"/>
          <w:b/>
          <w:snapToGrid w:val="0"/>
          <w:sz w:val="24"/>
          <w:szCs w:val="24"/>
          <w:lang w:eastAsia="ru-RU"/>
        </w:rPr>
        <w:t>поставка химических реагентов</w:t>
      </w:r>
      <w:r w:rsidRPr="004B0783">
        <w:rPr>
          <w:rFonts w:ascii="Times New Roman" w:eastAsia="Times New Roman" w:hAnsi="Times New Roman"/>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Объем поставляемых товаров/работ/услуг: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Сроки поставки товара/выполнения работ/оказания услуг: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Место оказания услуг:</w:t>
      </w:r>
      <w:r w:rsidRPr="004B0783">
        <w:rPr>
          <w:rFonts w:ascii="Times New Roman" w:eastAsia="Times New Roman" w:hAnsi="Times New Roman"/>
          <w:snapToGrid w:val="0"/>
          <w:color w:val="000000"/>
          <w:sz w:val="24"/>
          <w:szCs w:val="24"/>
          <w:lang w:eastAsia="ru-RU"/>
        </w:rPr>
        <w:t xml:space="preserve"> Сангтудинской ГЭС-1.</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Сведения о начальной (максимальной) цене договора: </w:t>
      </w:r>
      <w:r w:rsidR="009D34FB" w:rsidRPr="009D34FB">
        <w:rPr>
          <w:rFonts w:ascii="Times New Roman" w:eastAsia="Times New Roman" w:hAnsi="Times New Roman"/>
          <w:snapToGrid w:val="0"/>
          <w:color w:val="000000"/>
          <w:sz w:val="24"/>
          <w:szCs w:val="24"/>
          <w:lang w:eastAsia="ru-RU"/>
        </w:rPr>
        <w:t>пятнадцать тысяч девятьсот сорок четыре сомони, 04 дирам</w:t>
      </w:r>
      <w:r w:rsidR="00423D2A">
        <w:rPr>
          <w:rFonts w:ascii="Times New Roman" w:eastAsia="Times New Roman" w:hAnsi="Times New Roman"/>
          <w:snapToGrid w:val="0"/>
          <w:color w:val="000000"/>
          <w:sz w:val="24"/>
          <w:szCs w:val="24"/>
          <w:lang w:eastAsia="ru-RU"/>
        </w:rPr>
        <w:t xml:space="preserve"> (</w:t>
      </w:r>
      <w:r w:rsidR="009D34FB" w:rsidRPr="009D34FB">
        <w:rPr>
          <w:rFonts w:ascii="Times New Roman" w:eastAsia="Times New Roman" w:hAnsi="Times New Roman"/>
          <w:b/>
          <w:snapToGrid w:val="0"/>
          <w:color w:val="000000"/>
          <w:sz w:val="24"/>
          <w:szCs w:val="24"/>
          <w:lang w:eastAsia="ru-RU"/>
        </w:rPr>
        <w:t>15 944,04</w:t>
      </w:r>
      <w:r w:rsidR="002A4A6C" w:rsidRPr="002A4A6C">
        <w:rPr>
          <w:rFonts w:ascii="Times New Roman" w:eastAsia="Times New Roman" w:hAnsi="Times New Roman"/>
          <w:snapToGrid w:val="0"/>
          <w:color w:val="000000"/>
          <w:sz w:val="24"/>
          <w:szCs w:val="24"/>
          <w:lang w:eastAsia="ru-RU"/>
        </w:rPr>
        <w:t>)</w:t>
      </w:r>
      <w:r w:rsidRPr="004B0783">
        <w:rPr>
          <w:rFonts w:ascii="Times New Roman" w:eastAsia="Times New Roman" w:hAnsi="Times New Roman"/>
          <w:snapToGrid w:val="0"/>
          <w:color w:val="00000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Форма, сроки и порядок оплаты:</w:t>
      </w:r>
      <w:r w:rsidRPr="004B0783">
        <w:rPr>
          <w:rFonts w:ascii="Times New Roman" w:eastAsia="Times New Roman" w:hAnsi="Times New Roman"/>
          <w:snapToGrid w:val="0"/>
          <w:color w:val="548DD4"/>
          <w:sz w:val="24"/>
          <w:szCs w:val="24"/>
          <w:lang w:eastAsia="ru-RU"/>
        </w:rPr>
        <w:t xml:space="preserve"> </w:t>
      </w:r>
      <w:r w:rsidRPr="004B0783">
        <w:rPr>
          <w:rFonts w:ascii="Times New Roman" w:eastAsia="Times New Roman" w:hAnsi="Times New Roman"/>
          <w:snapToGrid w:val="0"/>
          <w:sz w:val="24"/>
          <w:szCs w:val="24"/>
          <w:lang w:eastAsia="ru-RU"/>
        </w:rPr>
        <w:t>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Порядок формирования цены договора: </w:t>
      </w:r>
      <w:r w:rsidRPr="004B0783">
        <w:rPr>
          <w:rFonts w:ascii="Times New Roman" w:eastAsia="Times New Roman" w:hAnsi="Times New Roman"/>
          <w:snapToGrid w:val="0"/>
          <w:sz w:val="24"/>
          <w:szCs w:val="24"/>
          <w:lang w:eastAsia="ru-RU"/>
        </w:rPr>
        <w:t xml:space="preserve">в цену договора включаются любые сборы и пошлины, расходы и риски, связанные с выполнением договора, в т.ч. гарантийного срока </w:t>
      </w:r>
      <w:r w:rsidRPr="004B0783">
        <w:rPr>
          <w:rFonts w:ascii="Times New Roman" w:eastAsia="Times New Roman" w:hAnsi="Times New Roman"/>
          <w:snapToGrid w:val="0"/>
          <w:sz w:val="24"/>
          <w:szCs w:val="24"/>
          <w:lang w:eastAsia="ru-RU"/>
        </w:rPr>
        <w:lastRenderedPageBreak/>
        <w:t>эксплуатации товара и другие затраты</w:t>
      </w:r>
    </w:p>
    <w:p w:rsidR="004B0783" w:rsidRPr="004B0783" w:rsidRDefault="004B0783" w:rsidP="004B0783">
      <w:pPr>
        <w:widowControl w:val="0"/>
        <w:numPr>
          <w:ilvl w:val="1"/>
          <w:numId w:val="3"/>
        </w:numPr>
        <w:tabs>
          <w:tab w:val="left" w:pos="426"/>
          <w:tab w:val="num" w:pos="851"/>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Требования, предъявляемые к участникам закупки и перечень подтверждающих требования документов:</w:t>
      </w:r>
      <w:r w:rsidRPr="004B0783">
        <w:rPr>
          <w:rFonts w:ascii="Times New Roman" w:eastAsia="Times New Roman" w:hAnsi="Times New Roman"/>
          <w:snapToGrid w:val="0"/>
          <w:sz w:val="24"/>
          <w:szCs w:val="24"/>
          <w:lang w:eastAsia="ru-RU"/>
        </w:rPr>
        <w:t xml:space="preserve"> </w:t>
      </w:r>
    </w:p>
    <w:p w:rsidR="004B0783" w:rsidRPr="004B0783" w:rsidRDefault="004B0783" w:rsidP="004B0783">
      <w:pPr>
        <w:widowControl w:val="0"/>
        <w:tabs>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не должен являться неплатежеспособным или банкротом, находиться в процессе ликвидации. На имущество Поставщика, в части существенной для исполнения Договора, не должен быть наложен арест. Экономическая деятельность Поставщика не должна быть приостановлена.</w:t>
      </w:r>
    </w:p>
    <w:p w:rsidR="004B0783" w:rsidRPr="004B0783" w:rsidRDefault="004B0783" w:rsidP="004B0783">
      <w:pPr>
        <w:widowControl w:val="0"/>
        <w:tabs>
          <w:tab w:val="left" w:pos="0"/>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 и иметь соответствующие действующие лицензии на выполнение видов деятельности в рамках Договора).</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Для компаний резидентов РТ: сведения об Участнике закупки должны отсутствовать в реестре недобросовестных поставщиков, предусмотренным статьей 21 Закона Республики Таджикистан "О государственных закупках товаров, работ и услуг". Для компаний резидентов РФ: сведения об Участнике закупки должны отсутствовать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
    <w:p w:rsidR="004B0783" w:rsidRPr="004B0783" w:rsidRDefault="004B0783" w:rsidP="004B0783">
      <w:pPr>
        <w:widowControl w:val="0"/>
        <w:numPr>
          <w:ilvl w:val="1"/>
          <w:numId w:val="3"/>
        </w:numPr>
        <w:tabs>
          <w:tab w:val="left" w:pos="426"/>
        </w:tabs>
        <w:autoSpaceDE w:val="0"/>
        <w:autoSpaceDN w:val="0"/>
        <w:adjustRightInd w:val="0"/>
        <w:spacing w:after="0" w:line="240" w:lineRule="auto"/>
        <w:jc w:val="both"/>
        <w:outlineLvl w:val="0"/>
        <w:rPr>
          <w:rFonts w:ascii="Times New Roman" w:eastAsia="Times New Roman" w:hAnsi="Times New Roman"/>
          <w:color w:val="000000"/>
          <w:sz w:val="24"/>
          <w:szCs w:val="24"/>
          <w:lang w:eastAsia="ru-RU"/>
        </w:rPr>
      </w:pPr>
      <w:r w:rsidRPr="004B0783">
        <w:rPr>
          <w:rFonts w:ascii="Times New Roman" w:eastAsia="Times New Roman" w:hAnsi="Times New Roman"/>
          <w:color w:val="000000"/>
          <w:sz w:val="26"/>
          <w:szCs w:val="26"/>
          <w:lang w:eastAsia="ru-RU"/>
        </w:rPr>
        <w:t>Требования, предъявляемые к поставляемым товарам, выполняемым работам, оказываемым услугам: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Содержание, форма, оформление и состав заявки на участие в закупке: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 xml:space="preserve">Предложение должно быть оформлено в виде Коммерческого предложения по форме, согласно Приложению № 1 в формате </w:t>
      </w:r>
      <w:proofErr w:type="spellStart"/>
      <w:r w:rsidRPr="004B0783">
        <w:rPr>
          <w:rFonts w:ascii="Times New Roman" w:eastAsia="Times New Roman" w:hAnsi="Times New Roman"/>
          <w:snapToGrid w:val="0"/>
          <w:color w:val="000000"/>
          <w:sz w:val="24"/>
          <w:szCs w:val="24"/>
          <w:lang w:eastAsia="ru-RU"/>
        </w:rPr>
        <w:t>pdf</w:t>
      </w:r>
      <w:proofErr w:type="spellEnd"/>
      <w:r w:rsidRPr="004B0783">
        <w:rPr>
          <w:rFonts w:ascii="Times New Roman" w:eastAsia="Times New Roman" w:hAnsi="Times New Roman"/>
          <w:snapToGrid w:val="0"/>
          <w:color w:val="000000"/>
          <w:sz w:val="24"/>
          <w:szCs w:val="24"/>
          <w:lang w:eastAsia="ru-RU"/>
        </w:rPr>
        <w:t xml:space="preserve"> (копию в формате </w:t>
      </w:r>
      <w:proofErr w:type="spellStart"/>
      <w:r w:rsidRPr="004B0783">
        <w:rPr>
          <w:rFonts w:ascii="Times New Roman" w:eastAsia="Times New Roman" w:hAnsi="Times New Roman"/>
          <w:snapToGrid w:val="0"/>
          <w:color w:val="000000"/>
          <w:sz w:val="24"/>
          <w:szCs w:val="24"/>
          <w:lang w:eastAsia="ru-RU"/>
        </w:rPr>
        <w:t>Word</w:t>
      </w:r>
      <w:proofErr w:type="spellEnd"/>
      <w:r w:rsidRPr="004B0783">
        <w:rPr>
          <w:rFonts w:ascii="Times New Roman" w:eastAsia="Times New Roman" w:hAnsi="Times New Roman"/>
          <w:snapToGrid w:val="0"/>
          <w:color w:val="000000"/>
          <w:sz w:val="24"/>
          <w:szCs w:val="24"/>
          <w:lang w:eastAsia="ru-RU"/>
        </w:rPr>
        <w:t xml:space="preserve">, либо </w:t>
      </w:r>
      <w:proofErr w:type="spellStart"/>
      <w:r w:rsidRPr="004B0783">
        <w:rPr>
          <w:rFonts w:ascii="Times New Roman" w:eastAsia="Times New Roman" w:hAnsi="Times New Roman"/>
          <w:snapToGrid w:val="0"/>
          <w:color w:val="000000"/>
          <w:sz w:val="24"/>
          <w:szCs w:val="24"/>
          <w:lang w:eastAsia="ru-RU"/>
        </w:rPr>
        <w:t>Excel</w:t>
      </w:r>
      <w:proofErr w:type="spellEnd"/>
      <w:r w:rsidRPr="004B0783">
        <w:rPr>
          <w:rFonts w:ascii="Times New Roman" w:eastAsia="Times New Roman" w:hAnsi="Times New Roman"/>
          <w:snapToGrid w:val="0"/>
          <w:color w:val="000000"/>
          <w:sz w:val="24"/>
          <w:szCs w:val="24"/>
          <w:lang w:eastAsia="ru-RU"/>
        </w:rPr>
        <w:t>);</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Анкету участника по форме, согласно Приложению № 2;</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Выписку из ЕГРЮЛ выданную не ранее 30 дней от даты подачи предложения. Выписка должна быть с печатью НК РТ (для компаний резидентов РФ – с печатью ФСН), либо с электронной подписью;</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сведения о цепочке собственников, в том числе о конечном бенефициаре - физическом лице по форме, согласно Приложению № 3;</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имеет право подать неограниченное количество коммерческих предложений. Организатор закупки вправе принять только последнее коммерческое предложение;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Все цены в предложении должны включать все налоги и другие обязательные платежи, стоимость материалов подрядчика, транспортные расходы и т.д.;</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Предложение должно быть подано на таджикском или русском языке. Все цены должны быть выражены в сомони (для нерезидентов Республики Таджикистан: согласно Пункта 28 настоящего Уведомления);</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Не допускается подача предложений на отдельные позиции или часть объема закупки;</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Каждый документ, должен быть подписан лицом, имеющим право в соответствии с законодательством Республики Таджикистан действовать от лица Победителя без доверенности, или надлежащим образом, уполномоченным им лицом на основании доверенности (в случае действий по доверенности, прилагается оригинал доверенности). Каждый документ должен быть скреплен печатью Участника (не распространяется на нотариально заверенные копии или документы, переплетенные типографским способом).</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Перед подачей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 xml:space="preserve">С выбранными по результатам проведенного изучения рынка, или анализа коммерческих предложений Поставщиками могут быть проведены переговоры по </w:t>
      </w:r>
      <w:r w:rsidRPr="004B0783">
        <w:rPr>
          <w:rFonts w:ascii="Times New Roman" w:eastAsia="Times New Roman" w:hAnsi="Times New Roman"/>
          <w:snapToGrid w:val="0"/>
          <w:color w:val="000000"/>
          <w:sz w:val="24"/>
          <w:szCs w:val="24"/>
          <w:lang w:eastAsia="ru-RU"/>
        </w:rPr>
        <w:lastRenderedPageBreak/>
        <w:t>снижению цены.</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Сведения о предоставлении преференций: не предоставляются.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Срок, место и порядок предоставления Уведомления:</w:t>
      </w:r>
    </w:p>
    <w:p w:rsidR="004B0783" w:rsidRPr="004B0783" w:rsidRDefault="004B0783" w:rsidP="004B0783">
      <w:pPr>
        <w:tabs>
          <w:tab w:val="num" w:pos="426"/>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 xml:space="preserve">Уведомление находится в открытом доступе на сайте, указанном в п. 3 Уведомления, начиная с даты размещения. </w:t>
      </w:r>
    </w:p>
    <w:p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Участники самостоятельно отслеживают все изменения и дополнения, внесенные в Уведомление и размещенные на сайте. Организатор закупки (Заказчик) не несет ответственности за несвоевременное получение указанной информации.</w:t>
      </w:r>
    </w:p>
    <w:p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Плата за предоставление Уведомления не взимается.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Форма, порядок, дата начала и дата окончания предоставления разъяснений: не применяется.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подачи и срок окончания подачи заявок на участие в закупке: Заявки на участие в закупке должны быть поданы </w:t>
      </w:r>
      <w:r w:rsidRPr="004B0783">
        <w:rPr>
          <w:rFonts w:ascii="Times New Roman" w:eastAsia="Times New Roman" w:hAnsi="Times New Roman"/>
          <w:b/>
          <w:snapToGrid w:val="0"/>
          <w:sz w:val="24"/>
          <w:szCs w:val="24"/>
          <w:lang w:eastAsia="ru-RU"/>
        </w:rPr>
        <w:t xml:space="preserve">до 17:00 (по местному времени) </w:t>
      </w:r>
      <w:r w:rsidR="00423D2A">
        <w:rPr>
          <w:rFonts w:ascii="Times New Roman" w:eastAsia="Times New Roman" w:hAnsi="Times New Roman"/>
          <w:b/>
          <w:snapToGrid w:val="0"/>
          <w:sz w:val="24"/>
          <w:szCs w:val="24"/>
          <w:lang w:eastAsia="ru-RU"/>
        </w:rPr>
        <w:t>«</w:t>
      </w:r>
      <w:r w:rsidR="00C634AF">
        <w:rPr>
          <w:rFonts w:ascii="Times New Roman" w:eastAsia="Times New Roman" w:hAnsi="Times New Roman"/>
          <w:b/>
          <w:snapToGrid w:val="0"/>
          <w:sz w:val="24"/>
          <w:szCs w:val="24"/>
          <w:lang w:eastAsia="ru-RU"/>
        </w:rPr>
        <w:t>0</w:t>
      </w:r>
      <w:r w:rsidR="00423D2A">
        <w:rPr>
          <w:rFonts w:ascii="Times New Roman" w:eastAsia="Times New Roman" w:hAnsi="Times New Roman"/>
          <w:b/>
          <w:snapToGrid w:val="0"/>
          <w:sz w:val="24"/>
          <w:szCs w:val="24"/>
          <w:lang w:eastAsia="ru-RU"/>
        </w:rPr>
        <w:t>5</w:t>
      </w:r>
      <w:r w:rsidRPr="004B0783">
        <w:rPr>
          <w:rFonts w:ascii="Times New Roman" w:eastAsia="Times New Roman" w:hAnsi="Times New Roman"/>
          <w:b/>
          <w:snapToGrid w:val="0"/>
          <w:sz w:val="24"/>
          <w:szCs w:val="24"/>
          <w:lang w:eastAsia="ru-RU"/>
        </w:rPr>
        <w:t xml:space="preserve">» </w:t>
      </w:r>
      <w:r w:rsidR="00C634AF">
        <w:rPr>
          <w:rFonts w:ascii="Times New Roman" w:eastAsia="Times New Roman" w:hAnsi="Times New Roman"/>
          <w:b/>
          <w:snapToGrid w:val="0"/>
          <w:sz w:val="24"/>
          <w:szCs w:val="24"/>
          <w:lang w:eastAsia="ru-RU"/>
        </w:rPr>
        <w:t>февраля</w:t>
      </w:r>
      <w:r w:rsidRPr="004B0783">
        <w:rPr>
          <w:rFonts w:ascii="Times New Roman" w:eastAsia="Times New Roman" w:hAnsi="Times New Roman"/>
          <w:b/>
          <w:snapToGrid w:val="0"/>
          <w:sz w:val="24"/>
          <w:szCs w:val="24"/>
          <w:lang w:eastAsia="ru-RU"/>
        </w:rPr>
        <w:t xml:space="preserve"> 202</w:t>
      </w:r>
      <w:r w:rsidR="006D063F">
        <w:rPr>
          <w:rFonts w:ascii="Times New Roman" w:eastAsia="Times New Roman" w:hAnsi="Times New Roman"/>
          <w:b/>
          <w:snapToGrid w:val="0"/>
          <w:sz w:val="24"/>
          <w:szCs w:val="24"/>
          <w:lang w:eastAsia="ru-RU"/>
        </w:rPr>
        <w:t>1</w:t>
      </w:r>
      <w:r w:rsidRPr="004B0783">
        <w:rPr>
          <w:rFonts w:ascii="Times New Roman" w:eastAsia="Times New Roman" w:hAnsi="Times New Roman"/>
          <w:b/>
          <w:snapToGrid w:val="0"/>
          <w:sz w:val="24"/>
          <w:szCs w:val="24"/>
          <w:lang w:eastAsia="ru-RU"/>
        </w:rPr>
        <w:t xml:space="preserve"> года</w:t>
      </w:r>
      <w:r w:rsidRPr="004B0783">
        <w:rPr>
          <w:rFonts w:ascii="Times New Roman" w:eastAsia="Times New Roman" w:hAnsi="Times New Roman"/>
          <w:snapToGrid w:val="0"/>
          <w:sz w:val="24"/>
          <w:szCs w:val="24"/>
          <w:lang w:eastAsia="ru-RU"/>
        </w:rPr>
        <w:t xml:space="preserve"> по адресу: </w:t>
      </w:r>
      <w:bookmarkStart w:id="5" w:name="_Hlk33005479"/>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bookmarkEnd w:id="5"/>
      <w:r w:rsidRPr="004B0783">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val="en-US" w:eastAsia="ru-RU"/>
        </w:rPr>
        <w:t>E</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val="en-US" w:eastAsia="ru-RU"/>
        </w:rPr>
        <w:t>mail</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bCs/>
          <w:snapToGrid w:val="0"/>
          <w:color w:val="0000FF" w:themeColor="hyperlink"/>
          <w:sz w:val="24"/>
          <w:szCs w:val="24"/>
          <w:u w:val="single"/>
          <w:lang w:eastAsia="ru-RU"/>
        </w:rPr>
        <w:t xml:space="preserve"> </w:t>
      </w:r>
      <w:hyperlink r:id="rId9" w:history="1">
        <w:r w:rsidRPr="004B0783">
          <w:rPr>
            <w:rFonts w:ascii="Times New Roman" w:eastAsia="Times New Roman" w:hAnsi="Times New Roman"/>
            <w:bCs/>
            <w:snapToGrid w:val="0"/>
            <w:color w:val="0000FF" w:themeColor="hyperlink"/>
            <w:sz w:val="24"/>
            <w:szCs w:val="24"/>
            <w:u w:val="single"/>
            <w:lang w:eastAsia="ru-RU"/>
          </w:rPr>
          <w:t>f.karimov@sangtuda.com</w:t>
        </w:r>
      </w:hyperlink>
      <w:r w:rsidRPr="004B0783">
        <w:rPr>
          <w:rFonts w:ascii="Times New Roman" w:eastAsia="Times New Roman" w:hAnsi="Times New Roman"/>
          <w:bCs/>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Дата и место вскрытия заявок на участие в закупке: Организатор закупки проведет процедуру вскрытия конвертов с заявками на участие в закупке </w:t>
      </w:r>
      <w:r w:rsidRPr="004B0783">
        <w:rPr>
          <w:rFonts w:ascii="Times New Roman" w:eastAsia="Times New Roman" w:hAnsi="Times New Roman"/>
          <w:b/>
          <w:snapToGrid w:val="0"/>
          <w:sz w:val="24"/>
          <w:szCs w:val="24"/>
          <w:lang w:eastAsia="ru-RU"/>
        </w:rPr>
        <w:t xml:space="preserve">в 17:30 (по местному времени) </w:t>
      </w:r>
      <w:bookmarkStart w:id="6" w:name="_Hlk33007025"/>
      <w:r w:rsidRPr="004B0783">
        <w:rPr>
          <w:rFonts w:ascii="Times New Roman" w:eastAsia="Times New Roman" w:hAnsi="Times New Roman"/>
          <w:b/>
          <w:snapToGrid w:val="0"/>
          <w:sz w:val="24"/>
          <w:szCs w:val="24"/>
          <w:lang w:eastAsia="ru-RU"/>
        </w:rPr>
        <w:t>«</w:t>
      </w:r>
      <w:r w:rsidR="00C634AF">
        <w:rPr>
          <w:rFonts w:ascii="Times New Roman" w:eastAsia="Times New Roman" w:hAnsi="Times New Roman"/>
          <w:b/>
          <w:snapToGrid w:val="0"/>
          <w:sz w:val="24"/>
          <w:szCs w:val="24"/>
          <w:lang w:eastAsia="ru-RU"/>
        </w:rPr>
        <w:t>0</w:t>
      </w:r>
      <w:r w:rsidR="00423D2A">
        <w:rPr>
          <w:rFonts w:ascii="Times New Roman" w:eastAsia="Times New Roman" w:hAnsi="Times New Roman"/>
          <w:b/>
          <w:snapToGrid w:val="0"/>
          <w:sz w:val="24"/>
          <w:szCs w:val="24"/>
          <w:lang w:eastAsia="ru-RU"/>
        </w:rPr>
        <w:t>5</w:t>
      </w:r>
      <w:r w:rsidRPr="004B0783">
        <w:rPr>
          <w:rFonts w:ascii="Times New Roman" w:eastAsia="Times New Roman" w:hAnsi="Times New Roman"/>
          <w:b/>
          <w:snapToGrid w:val="0"/>
          <w:sz w:val="24"/>
          <w:szCs w:val="24"/>
          <w:lang w:eastAsia="ru-RU"/>
        </w:rPr>
        <w:t>»</w:t>
      </w:r>
      <w:r w:rsidR="007140B4">
        <w:rPr>
          <w:rFonts w:ascii="Times New Roman" w:eastAsia="Times New Roman" w:hAnsi="Times New Roman"/>
          <w:b/>
          <w:snapToGrid w:val="0"/>
          <w:sz w:val="24"/>
          <w:szCs w:val="24"/>
          <w:lang w:eastAsia="ru-RU"/>
        </w:rPr>
        <w:t xml:space="preserve"> </w:t>
      </w:r>
      <w:r w:rsidR="00C634AF">
        <w:rPr>
          <w:rFonts w:ascii="Times New Roman" w:eastAsia="Times New Roman" w:hAnsi="Times New Roman"/>
          <w:b/>
          <w:snapToGrid w:val="0"/>
          <w:sz w:val="24"/>
          <w:szCs w:val="24"/>
          <w:lang w:eastAsia="ru-RU"/>
        </w:rPr>
        <w:t>февраля</w:t>
      </w:r>
      <w:r w:rsidRPr="004B0783">
        <w:rPr>
          <w:rFonts w:ascii="Times New Roman" w:eastAsia="Times New Roman" w:hAnsi="Times New Roman"/>
          <w:b/>
          <w:snapToGrid w:val="0"/>
          <w:sz w:val="24"/>
          <w:szCs w:val="24"/>
          <w:lang w:eastAsia="ru-RU"/>
        </w:rPr>
        <w:t xml:space="preserve"> 202</w:t>
      </w:r>
      <w:r w:rsidR="00A74BDE">
        <w:rPr>
          <w:rFonts w:ascii="Times New Roman" w:eastAsia="Times New Roman" w:hAnsi="Times New Roman"/>
          <w:b/>
          <w:snapToGrid w:val="0"/>
          <w:sz w:val="24"/>
          <w:szCs w:val="24"/>
          <w:lang w:eastAsia="ru-RU"/>
        </w:rPr>
        <w:t>1</w:t>
      </w:r>
      <w:r w:rsidRPr="004B0783">
        <w:rPr>
          <w:rFonts w:ascii="Times New Roman" w:eastAsia="Times New Roman" w:hAnsi="Times New Roman"/>
          <w:b/>
          <w:snapToGrid w:val="0"/>
          <w:sz w:val="24"/>
          <w:szCs w:val="24"/>
          <w:lang w:eastAsia="ru-RU"/>
        </w:rPr>
        <w:t xml:space="preserve"> года</w:t>
      </w:r>
      <w:bookmarkEnd w:id="6"/>
      <w:r w:rsidRPr="004B0783">
        <w:rPr>
          <w:rFonts w:ascii="Times New Roman" w:eastAsia="Times New Roman" w:hAnsi="Times New Roman"/>
          <w:snapToGrid w:val="0"/>
          <w:sz w:val="24"/>
          <w:szCs w:val="24"/>
          <w:lang w:eastAsia="ru-RU"/>
        </w:rPr>
        <w:t xml:space="preserve"> по адресу: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p>
    <w:p w:rsidR="004B0783" w:rsidRPr="004B0783" w:rsidRDefault="004B0783" w:rsidP="004B0783">
      <w:pPr>
        <w:widowControl w:val="0"/>
        <w:numPr>
          <w:ilvl w:val="1"/>
          <w:numId w:val="3"/>
        </w:numPr>
        <w:tabs>
          <w:tab w:val="left" w:pos="0"/>
          <w:tab w:val="left" w:pos="284"/>
          <w:tab w:val="left" w:pos="426"/>
        </w:tabs>
        <w:autoSpaceDE w:val="0"/>
        <w:autoSpaceDN w:val="0"/>
        <w:adjustRightInd w:val="0"/>
        <w:spacing w:after="0" w:line="240" w:lineRule="auto"/>
        <w:jc w:val="both"/>
        <w:outlineLvl w:val="0"/>
        <w:rPr>
          <w:rFonts w:ascii="Times New Roman" w:eastAsia="Times New Roman" w:hAnsi="Times New Roman"/>
          <w:sz w:val="24"/>
          <w:szCs w:val="24"/>
          <w:lang w:eastAsia="ru-RU"/>
        </w:rPr>
      </w:pPr>
      <w:r w:rsidRPr="004B0783">
        <w:rPr>
          <w:rFonts w:ascii="Times New Roman" w:eastAsia="Times New Roman" w:hAnsi="Times New Roman"/>
          <w:sz w:val="24"/>
          <w:szCs w:val="24"/>
          <w:lang w:eastAsia="ru-RU"/>
        </w:rPr>
        <w:t xml:space="preserve">Дата и место рассмотрения заявок и подведения итогов закупки: подведение итогов состоится по адресу Организатора закупки не позднее </w:t>
      </w:r>
      <w:r w:rsidRPr="004B0783">
        <w:rPr>
          <w:rFonts w:ascii="Times New Roman" w:eastAsia="Times New Roman" w:hAnsi="Times New Roman"/>
          <w:b/>
          <w:sz w:val="24"/>
          <w:szCs w:val="24"/>
          <w:lang w:eastAsia="ru-RU"/>
        </w:rPr>
        <w:t>«</w:t>
      </w:r>
      <w:r w:rsidR="00C634AF">
        <w:rPr>
          <w:rFonts w:ascii="Times New Roman" w:eastAsia="Times New Roman" w:hAnsi="Times New Roman"/>
          <w:b/>
          <w:sz w:val="24"/>
          <w:szCs w:val="24"/>
          <w:lang w:eastAsia="ru-RU"/>
        </w:rPr>
        <w:t>11</w:t>
      </w:r>
      <w:r w:rsidRPr="004B0783">
        <w:rPr>
          <w:rFonts w:ascii="Times New Roman" w:eastAsia="Times New Roman" w:hAnsi="Times New Roman"/>
          <w:b/>
          <w:sz w:val="24"/>
          <w:szCs w:val="24"/>
          <w:lang w:eastAsia="ru-RU"/>
        </w:rPr>
        <w:t xml:space="preserve">» </w:t>
      </w:r>
      <w:r w:rsidR="00C634AF">
        <w:rPr>
          <w:rFonts w:ascii="Times New Roman" w:eastAsia="Times New Roman" w:hAnsi="Times New Roman"/>
          <w:b/>
          <w:sz w:val="24"/>
          <w:szCs w:val="24"/>
          <w:lang w:eastAsia="ru-RU"/>
        </w:rPr>
        <w:t>февраля</w:t>
      </w:r>
      <w:r w:rsidRPr="004B0783">
        <w:rPr>
          <w:rFonts w:ascii="Times New Roman" w:eastAsia="Times New Roman" w:hAnsi="Times New Roman"/>
          <w:b/>
          <w:sz w:val="24"/>
          <w:szCs w:val="24"/>
          <w:lang w:eastAsia="ru-RU"/>
        </w:rPr>
        <w:t xml:space="preserve"> 202</w:t>
      </w:r>
      <w:r w:rsidR="005930F4">
        <w:rPr>
          <w:rFonts w:ascii="Times New Roman" w:eastAsia="Times New Roman" w:hAnsi="Times New Roman"/>
          <w:b/>
          <w:sz w:val="24"/>
          <w:szCs w:val="24"/>
          <w:lang w:eastAsia="ru-RU"/>
        </w:rPr>
        <w:t>1</w:t>
      </w:r>
      <w:r w:rsidRPr="004B0783">
        <w:rPr>
          <w:rFonts w:ascii="Times New Roman" w:eastAsia="Times New Roman" w:hAnsi="Times New Roman"/>
          <w:b/>
          <w:sz w:val="24"/>
          <w:szCs w:val="24"/>
          <w:lang w:eastAsia="ru-RU"/>
        </w:rPr>
        <w:t xml:space="preserve"> года</w:t>
      </w:r>
      <w:r w:rsidRPr="004B0783">
        <w:rPr>
          <w:rFonts w:ascii="Times New Roman" w:eastAsia="Times New Roman" w:hAnsi="Times New Roman"/>
          <w:sz w:val="24"/>
          <w:szCs w:val="24"/>
          <w:lang w:eastAsia="ru-RU"/>
        </w:rPr>
        <w:t>. Организатор закупки вправе, при необходимости, изменить данный срок.</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Критерии оценки и сопоставления заявок на участие в закупке:</w:t>
      </w:r>
      <w:r w:rsidRPr="004B0783">
        <w:rPr>
          <w:rFonts w:ascii="Times New Roman" w:eastAsia="Times New Roman" w:hAnsi="Times New Roman"/>
          <w:snapToGrid w:val="0"/>
          <w:sz w:val="24"/>
          <w:szCs w:val="24"/>
          <w:lang w:eastAsia="ru-RU"/>
        </w:rPr>
        <w:t xml:space="preserve"> 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 </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Порядок оценки и сопоставления заявок на участие в закупке: </w:t>
      </w:r>
      <w:r w:rsidRPr="004B0783">
        <w:rPr>
          <w:rFonts w:ascii="Times New Roman" w:eastAsia="Times New Roman" w:hAnsi="Times New Roman"/>
          <w:snapToGrid w:val="0"/>
          <w:sz w:val="24"/>
          <w:szCs w:val="24"/>
          <w:lang w:eastAsia="ru-RU"/>
        </w:rPr>
        <w:t>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w:t>
      </w:r>
      <w:r w:rsidRPr="004B0783">
        <w:rPr>
          <w:rFonts w:ascii="Times New Roman" w:eastAsia="Times New Roman" w:hAnsi="Times New Roman"/>
          <w:i/>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Возможность проведения переговоров: возможно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Дата заключения договора: </w:t>
      </w:r>
      <w:r w:rsidRPr="004B0783">
        <w:rPr>
          <w:rFonts w:ascii="Times New Roman" w:eastAsia="Times New Roman" w:hAnsi="Times New Roman"/>
          <w:snapToGrid w:val="0"/>
          <w:sz w:val="24"/>
          <w:szCs w:val="24"/>
          <w:lang w:eastAsia="ru-RU"/>
        </w:rPr>
        <w:t>Договор по результатам закупки между Заказчиком и Победителем закупки будет заключен не позднее 20 (двадцати) рабочих дней со дня подписания протокола по экспертизе справки о цепочке собственников Победителя.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Обеспечение исполнения договора и/или возврата аванса и/или гарантийных обязательств: не установлено.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Валюта закупки</w:t>
      </w:r>
      <w:bookmarkStart w:id="7" w:name="_Hlk33015843"/>
      <w:r w:rsidRPr="004B0783">
        <w:rPr>
          <w:rFonts w:ascii="Times New Roman" w:eastAsia="Times New Roman" w:hAnsi="Times New Roman"/>
          <w:snapToGrid w:val="0"/>
          <w:color w:val="000000"/>
          <w:sz w:val="24"/>
          <w:szCs w:val="24"/>
          <w:lang w:eastAsia="ru-RU"/>
        </w:rPr>
        <w:t xml:space="preserve">: </w:t>
      </w:r>
      <w:r w:rsidRPr="004B0783">
        <w:rPr>
          <w:rFonts w:ascii="Times New Roman" w:eastAsia="Times New Roman" w:hAnsi="Times New Roman"/>
          <w:b/>
          <w:snapToGrid w:val="0"/>
          <w:color w:val="000000"/>
          <w:sz w:val="24"/>
          <w:szCs w:val="24"/>
          <w:lang w:eastAsia="ru-RU"/>
        </w:rPr>
        <w:t>для компаний - резидентов Республики Таджикистан</w:t>
      </w:r>
      <w:r w:rsidRPr="004B0783">
        <w:rPr>
          <w:rFonts w:ascii="Times New Roman" w:eastAsia="Times New Roman" w:hAnsi="Times New Roman"/>
          <w:snapToGrid w:val="0"/>
          <w:color w:val="000000"/>
          <w:sz w:val="24"/>
          <w:szCs w:val="24"/>
          <w:lang w:eastAsia="ru-RU"/>
        </w:rPr>
        <w:t xml:space="preserve"> – валютой договора и валютой платежа по договору являются сомони РТ.</w:t>
      </w:r>
      <w:bookmarkEnd w:id="7"/>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ind w:firstLine="567"/>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Заявки</w:t>
      </w:r>
      <w:r w:rsidRPr="004B0783">
        <w:rPr>
          <w:rFonts w:ascii="Times New Roman" w:eastAsia="Times New Roman" w:hAnsi="Times New Roman"/>
          <w:b/>
          <w:snapToGrid w:val="0"/>
          <w:color w:val="000000"/>
          <w:sz w:val="24"/>
          <w:szCs w:val="24"/>
          <w:lang w:eastAsia="ru-RU"/>
        </w:rPr>
        <w:t xml:space="preserve"> Компаний – не резидентов Республики Таджикистан</w:t>
      </w:r>
      <w:r w:rsidRPr="004B0783">
        <w:rPr>
          <w:rFonts w:ascii="Times New Roman" w:eastAsia="Times New Roman" w:hAnsi="Times New Roman"/>
          <w:snapToGrid w:val="0"/>
          <w:color w:val="000000"/>
          <w:sz w:val="24"/>
          <w:szCs w:val="24"/>
          <w:lang w:eastAsia="ru-RU"/>
        </w:rPr>
        <w:t xml:space="preserve"> могут быть поданы в рублях РФ, долларах США или Евро.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привлечения субподрядчика/соисполнителя: </w:t>
      </w:r>
      <w:r w:rsidRPr="004B0783">
        <w:rPr>
          <w:rFonts w:ascii="Times New Roman" w:eastAsia="Times New Roman" w:hAnsi="Times New Roman"/>
          <w:snapToGrid w:val="0"/>
          <w:sz w:val="24"/>
          <w:szCs w:val="24"/>
          <w:lang w:eastAsia="ru-RU"/>
        </w:rPr>
        <w:t>не допускается.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подачи альтернативных предложений: </w:t>
      </w:r>
      <w:r w:rsidRPr="004B0783">
        <w:rPr>
          <w:rFonts w:ascii="Times New Roman" w:eastAsia="Times New Roman" w:hAnsi="Times New Roman"/>
          <w:snapToGrid w:val="0"/>
          <w:sz w:val="24"/>
          <w:szCs w:val="24"/>
          <w:lang w:eastAsia="ru-RU"/>
        </w:rPr>
        <w:t>применяется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Иные условия закупки содержатся в Техническом задании и проекте договора.</w:t>
      </w:r>
    </w:p>
    <w:p w:rsidR="004B0783" w:rsidRPr="004B0783" w:rsidRDefault="004B0783" w:rsidP="004B0783">
      <w:pPr>
        <w:spacing w:after="0" w:line="240" w:lineRule="atLeast"/>
        <w:ind w:firstLine="567"/>
        <w:jc w:val="both"/>
        <w:outlineLvl w:val="1"/>
        <w:rPr>
          <w:rFonts w:ascii="Times New Roman" w:hAnsi="Times New Roman"/>
          <w:snapToGrid w:val="0"/>
          <w:sz w:val="16"/>
          <w:szCs w:val="16"/>
          <w:lang w:eastAsia="ru-RU"/>
        </w:rPr>
      </w:pPr>
    </w:p>
    <w:p w:rsidR="004B0783" w:rsidRPr="004B0783" w:rsidRDefault="004B0783" w:rsidP="004B0783">
      <w:pPr>
        <w:spacing w:after="0" w:line="240" w:lineRule="atLeast"/>
        <w:ind w:firstLine="708"/>
        <w:jc w:val="both"/>
        <w:outlineLvl w:val="1"/>
        <w:rPr>
          <w:rFonts w:ascii="Times New Roman" w:eastAsia="Times New Roman" w:hAnsi="Times New Roman"/>
          <w:bCs/>
          <w:snapToGrid w:val="0"/>
          <w:sz w:val="24"/>
          <w:szCs w:val="24"/>
          <w:lang w:eastAsia="ru-RU"/>
        </w:rPr>
      </w:pPr>
      <w:r w:rsidRPr="004B0783">
        <w:rPr>
          <w:rFonts w:ascii="Times New Roman" w:eastAsia="Times New Roman" w:hAnsi="Times New Roman"/>
          <w:bCs/>
          <w:snapToGrid w:val="0"/>
          <w:sz w:val="24"/>
          <w:szCs w:val="24"/>
          <w:lang w:eastAsia="ru-RU"/>
        </w:rPr>
        <w:t xml:space="preserve">Приложение: Закупочная документация на </w:t>
      </w:r>
      <w:r w:rsidR="00A359A3">
        <w:rPr>
          <w:rFonts w:ascii="Times New Roman" w:eastAsia="Times New Roman" w:hAnsi="Times New Roman"/>
          <w:bCs/>
          <w:snapToGrid w:val="0"/>
          <w:sz w:val="24"/>
          <w:szCs w:val="24"/>
          <w:lang w:eastAsia="ru-RU"/>
        </w:rPr>
        <w:t>1</w:t>
      </w:r>
      <w:r w:rsidR="00F71062">
        <w:rPr>
          <w:rFonts w:ascii="Times New Roman" w:eastAsia="Times New Roman" w:hAnsi="Times New Roman"/>
          <w:bCs/>
          <w:snapToGrid w:val="0"/>
          <w:sz w:val="24"/>
          <w:szCs w:val="24"/>
          <w:lang w:eastAsia="ru-RU"/>
        </w:rPr>
        <w:t>4</w:t>
      </w:r>
      <w:r w:rsidRPr="004B0783">
        <w:rPr>
          <w:rFonts w:ascii="Times New Roman" w:eastAsia="Times New Roman" w:hAnsi="Times New Roman"/>
          <w:bCs/>
          <w:snapToGrid w:val="0"/>
          <w:sz w:val="24"/>
          <w:szCs w:val="24"/>
          <w:lang w:eastAsia="ru-RU"/>
        </w:rPr>
        <w:t xml:space="preserve"> л</w:t>
      </w:r>
      <w:r w:rsidR="00534647">
        <w:rPr>
          <w:rFonts w:ascii="Times New Roman" w:eastAsia="Times New Roman" w:hAnsi="Times New Roman"/>
          <w:bCs/>
          <w:snapToGrid w:val="0"/>
          <w:sz w:val="24"/>
          <w:szCs w:val="24"/>
          <w:lang w:eastAsia="ru-RU"/>
        </w:rPr>
        <w:t>.</w:t>
      </w:r>
      <w:r w:rsidRPr="004B0783">
        <w:rPr>
          <w:rFonts w:ascii="Times New Roman" w:eastAsia="Times New Roman" w:hAnsi="Times New Roman"/>
          <w:bCs/>
          <w:snapToGrid w:val="0"/>
          <w:sz w:val="24"/>
          <w:szCs w:val="24"/>
          <w:lang w:eastAsia="ru-RU"/>
        </w:rPr>
        <w:t>, в 1. экз.</w:t>
      </w:r>
    </w:p>
    <w:p w:rsidR="004B0783" w:rsidRPr="00F00A2C" w:rsidRDefault="004B0783" w:rsidP="004B0783">
      <w:pPr>
        <w:spacing w:after="0" w:line="240" w:lineRule="atLeast"/>
        <w:ind w:firstLine="567"/>
        <w:jc w:val="both"/>
        <w:outlineLvl w:val="1"/>
        <w:rPr>
          <w:rFonts w:ascii="Times New Roman" w:eastAsia="Times New Roman" w:hAnsi="Times New Roman"/>
          <w:bCs/>
          <w:snapToGrid w:val="0"/>
          <w:sz w:val="16"/>
          <w:szCs w:val="16"/>
          <w:lang w:eastAsia="ru-RU"/>
        </w:rPr>
      </w:pPr>
    </w:p>
    <w:p w:rsidR="0033023D" w:rsidRPr="00F00A2C" w:rsidRDefault="0033023D" w:rsidP="004B0783">
      <w:pPr>
        <w:spacing w:after="0" w:line="240" w:lineRule="atLeast"/>
        <w:ind w:firstLine="567"/>
        <w:jc w:val="both"/>
        <w:outlineLvl w:val="1"/>
        <w:rPr>
          <w:rFonts w:ascii="Times New Roman" w:eastAsia="Times New Roman" w:hAnsi="Times New Roman"/>
          <w:bCs/>
          <w:snapToGrid w:val="0"/>
          <w:sz w:val="16"/>
          <w:szCs w:val="16"/>
          <w:lang w:eastAsia="ru-RU"/>
        </w:rPr>
      </w:pPr>
    </w:p>
    <w:p w:rsidR="004B0783" w:rsidRPr="00111188" w:rsidRDefault="004B0783" w:rsidP="004B0783">
      <w:pPr>
        <w:spacing w:after="0" w:line="240" w:lineRule="atLeast"/>
        <w:jc w:val="both"/>
        <w:outlineLvl w:val="1"/>
        <w:rPr>
          <w:rFonts w:ascii="Times New Roman" w:eastAsia="Times New Roman" w:hAnsi="Times New Roman"/>
          <w:bCs/>
          <w:snapToGrid w:val="0"/>
          <w:sz w:val="16"/>
          <w:szCs w:val="16"/>
          <w:lang w:eastAsia="ru-RU"/>
        </w:rPr>
      </w:pPr>
    </w:p>
    <w:p w:rsidR="004B0783" w:rsidRPr="004B0783" w:rsidRDefault="004B0783" w:rsidP="004B0783">
      <w:pPr>
        <w:spacing w:after="0" w:line="240" w:lineRule="atLeast"/>
        <w:ind w:firstLine="567"/>
        <w:jc w:val="center"/>
        <w:outlineLvl w:val="1"/>
        <w:rPr>
          <w:rFonts w:ascii="Times New Roman" w:eastAsia="Times New Roman" w:hAnsi="Times New Roman"/>
          <w:bCs/>
          <w:snapToGrid w:val="0"/>
          <w:sz w:val="28"/>
          <w:szCs w:val="28"/>
          <w:lang w:eastAsia="ru-RU"/>
        </w:rPr>
      </w:pPr>
      <w:r w:rsidRPr="004B0783">
        <w:rPr>
          <w:rFonts w:ascii="Times New Roman" w:eastAsia="Times New Roman" w:hAnsi="Times New Roman"/>
          <w:bCs/>
          <w:snapToGrid w:val="0"/>
          <w:sz w:val="28"/>
          <w:szCs w:val="28"/>
          <w:lang w:eastAsia="ru-RU"/>
        </w:rPr>
        <w:t>Генеральный директор                                                            А.С. Шевнин</w:t>
      </w:r>
    </w:p>
    <w:p w:rsidR="005D4715" w:rsidRDefault="005D4715" w:rsidP="004B0783">
      <w:pPr>
        <w:spacing w:after="0" w:line="240" w:lineRule="atLeast"/>
        <w:jc w:val="both"/>
        <w:outlineLvl w:val="1"/>
        <w:rPr>
          <w:rFonts w:ascii="Times New Roman" w:eastAsia="Times New Roman" w:hAnsi="Times New Roman"/>
          <w:snapToGrid w:val="0"/>
          <w:sz w:val="28"/>
          <w:szCs w:val="28"/>
          <w:lang w:eastAsia="ru-RU"/>
        </w:rPr>
      </w:pPr>
    </w:p>
    <w:p w:rsidR="001A5E7C" w:rsidRPr="00CA2924" w:rsidRDefault="001A5E7C" w:rsidP="004B0783">
      <w:pPr>
        <w:spacing w:after="0" w:line="240" w:lineRule="atLeast"/>
        <w:jc w:val="both"/>
        <w:outlineLvl w:val="1"/>
        <w:rPr>
          <w:rFonts w:ascii="Times New Roman" w:eastAsia="Times New Roman" w:hAnsi="Times New Roman"/>
          <w:snapToGrid w:val="0"/>
          <w:sz w:val="28"/>
          <w:szCs w:val="28"/>
          <w:lang w:eastAsia="ru-RU"/>
        </w:rPr>
      </w:pPr>
    </w:p>
    <w:p w:rsidR="004B0783" w:rsidRPr="004B0783" w:rsidRDefault="004B0783" w:rsidP="004B0783">
      <w:pPr>
        <w:spacing w:after="0" w:line="240" w:lineRule="atLeast"/>
        <w:ind w:firstLine="567"/>
        <w:jc w:val="both"/>
        <w:outlineLvl w:val="1"/>
        <w:rPr>
          <w:rFonts w:ascii="Times New Roman" w:eastAsia="Times New Roman" w:hAnsi="Times New Roman"/>
          <w:snapToGrid w:val="0"/>
          <w:sz w:val="20"/>
          <w:szCs w:val="20"/>
          <w:lang w:eastAsia="ru-RU"/>
        </w:rPr>
      </w:pPr>
      <w:r w:rsidRPr="004B0783">
        <w:rPr>
          <w:rFonts w:ascii="Times New Roman" w:eastAsia="Times New Roman" w:hAnsi="Times New Roman"/>
          <w:snapToGrid w:val="0"/>
          <w:sz w:val="20"/>
          <w:szCs w:val="20"/>
          <w:lang w:eastAsia="ru-RU"/>
        </w:rPr>
        <w:t>исп.: Каримов Ф.Б.</w:t>
      </w:r>
    </w:p>
    <w:p w:rsidR="004B0783" w:rsidRPr="004B0783" w:rsidRDefault="004B0783" w:rsidP="004B0783">
      <w:pPr>
        <w:spacing w:after="0" w:line="288" w:lineRule="auto"/>
        <w:ind w:firstLine="567"/>
        <w:jc w:val="both"/>
        <w:rPr>
          <w:rFonts w:ascii="Times New Roman" w:eastAsia="Times New Roman" w:hAnsi="Times New Roman"/>
          <w:snapToGrid w:val="0"/>
          <w:sz w:val="20"/>
          <w:szCs w:val="20"/>
          <w:lang w:eastAsia="ru-RU"/>
        </w:rPr>
      </w:pPr>
      <w:r w:rsidRPr="004B0783">
        <w:rPr>
          <w:rFonts w:ascii="Times New Roman" w:eastAsia="Times New Roman" w:hAnsi="Times New Roman"/>
          <w:snapToGrid w:val="0"/>
          <w:sz w:val="20"/>
          <w:szCs w:val="20"/>
          <w:lang w:eastAsia="ru-RU"/>
        </w:rPr>
        <w:t>тел.: (+992 44 600 83 14)</w:t>
      </w:r>
    </w:p>
    <w:sectPr w:rsidR="004B0783" w:rsidRPr="004B0783" w:rsidSect="004B0783">
      <w:pgSz w:w="11906" w:h="16838"/>
      <w:pgMar w:top="851" w:right="850" w:bottom="1702"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887E2C"/>
    <w:multiLevelType w:val="hybridMultilevel"/>
    <w:tmpl w:val="31F28CA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2A44325F"/>
    <w:multiLevelType w:val="hybridMultilevel"/>
    <w:tmpl w:val="A70ABE7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2727367"/>
    <w:multiLevelType w:val="multilevel"/>
    <w:tmpl w:val="472254B6"/>
    <w:lvl w:ilvl="0">
      <w:start w:val="1"/>
      <w:numFmt w:val="decimal"/>
      <w:lvlText w:val="%1."/>
      <w:lvlJc w:val="left"/>
      <w:pPr>
        <w:tabs>
          <w:tab w:val="num" w:pos="0"/>
        </w:tabs>
      </w:pPr>
      <w:rPr>
        <w:rFonts w:hint="default"/>
      </w:rPr>
    </w:lvl>
    <w:lvl w:ilvl="1">
      <w:start w:val="1"/>
      <w:numFmt w:val="decimal"/>
      <w:lvlText w:val="%2."/>
      <w:lvlJc w:val="left"/>
      <w:pPr>
        <w:tabs>
          <w:tab w:val="num" w:pos="0"/>
        </w:tabs>
      </w:pPr>
      <w:rPr>
        <w:rFonts w:ascii="Times New Roman" w:eastAsia="Times New Roman" w:hAnsi="Times New Roman" w:cs="Times New Roman"/>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ru-RU" w:vendorID="1" w:dllVersion="512" w:checkStyle="1"/>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2E25"/>
    <w:rsid w:val="000137E0"/>
    <w:rsid w:val="00015670"/>
    <w:rsid w:val="000415BC"/>
    <w:rsid w:val="00046744"/>
    <w:rsid w:val="000D5685"/>
    <w:rsid w:val="00111188"/>
    <w:rsid w:val="00111B34"/>
    <w:rsid w:val="001243FB"/>
    <w:rsid w:val="00134447"/>
    <w:rsid w:val="00142A0E"/>
    <w:rsid w:val="00163EAC"/>
    <w:rsid w:val="00171913"/>
    <w:rsid w:val="00180526"/>
    <w:rsid w:val="001877CC"/>
    <w:rsid w:val="00194943"/>
    <w:rsid w:val="001A5E7C"/>
    <w:rsid w:val="001A638A"/>
    <w:rsid w:val="001B649C"/>
    <w:rsid w:val="001C0062"/>
    <w:rsid w:val="001D4956"/>
    <w:rsid w:val="00217DA9"/>
    <w:rsid w:val="00237E36"/>
    <w:rsid w:val="00256D4B"/>
    <w:rsid w:val="00264C30"/>
    <w:rsid w:val="002A4A6C"/>
    <w:rsid w:val="002A77F4"/>
    <w:rsid w:val="002D4C62"/>
    <w:rsid w:val="002E0749"/>
    <w:rsid w:val="002E14FD"/>
    <w:rsid w:val="00304112"/>
    <w:rsid w:val="0033023D"/>
    <w:rsid w:val="003308FA"/>
    <w:rsid w:val="0037782E"/>
    <w:rsid w:val="0039160C"/>
    <w:rsid w:val="003B7A5B"/>
    <w:rsid w:val="003D4DCC"/>
    <w:rsid w:val="003E01D4"/>
    <w:rsid w:val="004067BC"/>
    <w:rsid w:val="00406A41"/>
    <w:rsid w:val="00423D2A"/>
    <w:rsid w:val="00434CFB"/>
    <w:rsid w:val="00480C0D"/>
    <w:rsid w:val="00485D40"/>
    <w:rsid w:val="00490D46"/>
    <w:rsid w:val="004B0783"/>
    <w:rsid w:val="004B3C1B"/>
    <w:rsid w:val="004E0635"/>
    <w:rsid w:val="004F0446"/>
    <w:rsid w:val="004F5E58"/>
    <w:rsid w:val="00514D72"/>
    <w:rsid w:val="00534647"/>
    <w:rsid w:val="0054535E"/>
    <w:rsid w:val="005517ED"/>
    <w:rsid w:val="0056515E"/>
    <w:rsid w:val="005930F4"/>
    <w:rsid w:val="005A0D7D"/>
    <w:rsid w:val="005B1397"/>
    <w:rsid w:val="005D4715"/>
    <w:rsid w:val="005E2545"/>
    <w:rsid w:val="00606889"/>
    <w:rsid w:val="00633876"/>
    <w:rsid w:val="00636559"/>
    <w:rsid w:val="006408B2"/>
    <w:rsid w:val="006472DE"/>
    <w:rsid w:val="006553F4"/>
    <w:rsid w:val="00694DEB"/>
    <w:rsid w:val="006C4C32"/>
    <w:rsid w:val="006D063F"/>
    <w:rsid w:val="007140B4"/>
    <w:rsid w:val="00722E25"/>
    <w:rsid w:val="0074513F"/>
    <w:rsid w:val="00763D3A"/>
    <w:rsid w:val="007739C1"/>
    <w:rsid w:val="00776130"/>
    <w:rsid w:val="00780C3F"/>
    <w:rsid w:val="00793D96"/>
    <w:rsid w:val="007A62CF"/>
    <w:rsid w:val="007B28F5"/>
    <w:rsid w:val="007C0C33"/>
    <w:rsid w:val="007C0DA4"/>
    <w:rsid w:val="007C629E"/>
    <w:rsid w:val="00806914"/>
    <w:rsid w:val="008106E8"/>
    <w:rsid w:val="008528F3"/>
    <w:rsid w:val="00862A45"/>
    <w:rsid w:val="00867F05"/>
    <w:rsid w:val="008817A2"/>
    <w:rsid w:val="00883543"/>
    <w:rsid w:val="008C6735"/>
    <w:rsid w:val="00920D2D"/>
    <w:rsid w:val="00943ED1"/>
    <w:rsid w:val="00966874"/>
    <w:rsid w:val="00972D9D"/>
    <w:rsid w:val="009C0523"/>
    <w:rsid w:val="009C7C83"/>
    <w:rsid w:val="009D34FB"/>
    <w:rsid w:val="009D5D70"/>
    <w:rsid w:val="009E133A"/>
    <w:rsid w:val="009F5A73"/>
    <w:rsid w:val="00A359A3"/>
    <w:rsid w:val="00A74BDE"/>
    <w:rsid w:val="00A8045B"/>
    <w:rsid w:val="00A81FC4"/>
    <w:rsid w:val="00A8242E"/>
    <w:rsid w:val="00A87109"/>
    <w:rsid w:val="00A92DA4"/>
    <w:rsid w:val="00A945DC"/>
    <w:rsid w:val="00A94B8E"/>
    <w:rsid w:val="00A96090"/>
    <w:rsid w:val="00AA4DCA"/>
    <w:rsid w:val="00AA51AF"/>
    <w:rsid w:val="00AA52CC"/>
    <w:rsid w:val="00AA7050"/>
    <w:rsid w:val="00AC6301"/>
    <w:rsid w:val="00B16D95"/>
    <w:rsid w:val="00B36D2E"/>
    <w:rsid w:val="00B4219F"/>
    <w:rsid w:val="00B45B2F"/>
    <w:rsid w:val="00B506A5"/>
    <w:rsid w:val="00C02FAC"/>
    <w:rsid w:val="00C367B1"/>
    <w:rsid w:val="00C6322C"/>
    <w:rsid w:val="00C634AF"/>
    <w:rsid w:val="00C83422"/>
    <w:rsid w:val="00C84217"/>
    <w:rsid w:val="00C947E1"/>
    <w:rsid w:val="00CA2924"/>
    <w:rsid w:val="00CB7787"/>
    <w:rsid w:val="00CC4491"/>
    <w:rsid w:val="00CE3273"/>
    <w:rsid w:val="00D2148F"/>
    <w:rsid w:val="00D31120"/>
    <w:rsid w:val="00D3477F"/>
    <w:rsid w:val="00D52966"/>
    <w:rsid w:val="00DD4571"/>
    <w:rsid w:val="00DF1254"/>
    <w:rsid w:val="00DF731D"/>
    <w:rsid w:val="00EB7B73"/>
    <w:rsid w:val="00F00A2C"/>
    <w:rsid w:val="00F71062"/>
    <w:rsid w:val="00FD4748"/>
    <w:rsid w:val="00FF4AC7"/>
    <w:rsid w:val="00FF78E2"/>
  </w:rsids>
  <m:mathPr>
    <m:mathFont m:val="Cambria Math"/>
    <m:brkBin m:val="before"/>
    <m:brkBinSub m:val="--"/>
    <m:smallFrac/>
    <m:dispDef/>
    <m:lMargin m:val="0"/>
    <m:rMargin m:val="0"/>
    <m:defJc m:val="centerGroup"/>
    <m:wrapIndent m:val="1440"/>
    <m:intLim m:val="subSup"/>
    <m:naryLim m:val="undOvr"/>
  </m:mathPr>
  <w:themeFontLang w:val="tg-Cyrl-TJ"/>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8A62DA"/>
  <w15:docId w15:val="{713DC421-9380-4422-A859-B57C564F7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22E25"/>
    <w:pPr>
      <w:spacing w:after="0" w:line="240" w:lineRule="auto"/>
    </w:pPr>
    <w:rPr>
      <w:rFonts w:ascii="Tahoma" w:hAnsi="Tahoma" w:cs="Tahoma"/>
      <w:sz w:val="16"/>
      <w:szCs w:val="16"/>
    </w:rPr>
  </w:style>
  <w:style w:type="character" w:customStyle="1" w:styleId="a4">
    <w:name w:val="Текст выноски Знак"/>
    <w:link w:val="a3"/>
    <w:uiPriority w:val="99"/>
    <w:semiHidden/>
    <w:rsid w:val="00722E25"/>
    <w:rPr>
      <w:rFonts w:ascii="Tahoma" w:hAnsi="Tahoma" w:cs="Tahoma"/>
      <w:sz w:val="16"/>
      <w:szCs w:val="16"/>
    </w:rPr>
  </w:style>
  <w:style w:type="character" w:styleId="a5">
    <w:name w:val="Hyperlink"/>
    <w:basedOn w:val="a0"/>
    <w:uiPriority w:val="99"/>
    <w:unhideWhenUsed/>
    <w:rsid w:val="00256D4B"/>
    <w:rPr>
      <w:color w:val="0000FF" w:themeColor="hyperlink"/>
      <w:u w:val="single"/>
    </w:rPr>
  </w:style>
  <w:style w:type="paragraph" w:styleId="a6">
    <w:name w:val="List Paragraph"/>
    <w:basedOn w:val="a"/>
    <w:uiPriority w:val="34"/>
    <w:qFormat/>
    <w:rsid w:val="00FF4AC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karimov@sangtuda.com" TargetMode="External"/><Relationship Id="rId3" Type="http://schemas.openxmlformats.org/officeDocument/2006/relationships/styles" Target="styles.xml"/><Relationship Id="rId7" Type="http://schemas.openxmlformats.org/officeDocument/2006/relationships/hyperlink" Target="http://www.sangtuda.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f.karimov@sangtuda.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186162-6EE7-4EC2-8095-62984B20C9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TotalTime>
  <Pages>3</Pages>
  <Words>1342</Words>
  <Characters>7654</Characters>
  <Application>Microsoft Office Word</Application>
  <DocSecurity>0</DocSecurity>
  <Lines>63</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VNaumova</dc:creator>
  <cp:lastModifiedBy>Фарух Каримов</cp:lastModifiedBy>
  <cp:revision>54</cp:revision>
  <cp:lastPrinted>2021-01-18T06:37:00Z</cp:lastPrinted>
  <dcterms:created xsi:type="dcterms:W3CDTF">2020-11-25T09:11:00Z</dcterms:created>
  <dcterms:modified xsi:type="dcterms:W3CDTF">2021-01-28T09:31:00Z</dcterms:modified>
</cp:coreProperties>
</file>